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26" w:rsidRDefault="00E66826" w:rsidP="00E66826">
      <w:pPr>
        <w:pStyle w:val="2"/>
        <w:shd w:val="clear" w:color="auto" w:fill="FFFFFF"/>
        <w:spacing w:before="0" w:beforeAutospacing="0" w:after="150" w:afterAutospacing="0"/>
        <w:rPr>
          <w:rFonts w:ascii="Open Sans" w:hAnsi="Open Sans"/>
          <w:color w:val="262626"/>
          <w:sz w:val="28"/>
          <w:szCs w:val="28"/>
        </w:rPr>
      </w:pPr>
      <w:r>
        <w:rPr>
          <w:rFonts w:ascii="Open Sans" w:hAnsi="Open Sans"/>
          <w:color w:val="262626"/>
          <w:sz w:val="28"/>
          <w:szCs w:val="28"/>
        </w:rPr>
        <w:t>вниманию субъектов малого и среднего предпринимательства</w:t>
      </w:r>
    </w:p>
    <w:p w:rsidR="00E66826" w:rsidRDefault="00E66826" w:rsidP="00E66826">
      <w:pPr>
        <w:pStyle w:val="a3"/>
        <w:shd w:val="clear" w:color="auto" w:fill="FFFFFF"/>
        <w:rPr>
          <w:rFonts w:ascii="Open Sans" w:hAnsi="Open Sans"/>
          <w:color w:val="262626"/>
          <w:sz w:val="22"/>
          <w:szCs w:val="22"/>
        </w:rPr>
      </w:pPr>
      <w:r>
        <w:rPr>
          <w:rFonts w:ascii="Open Sans" w:hAnsi="Open Sans"/>
          <w:color w:val="262626"/>
          <w:sz w:val="22"/>
          <w:szCs w:val="22"/>
        </w:rPr>
        <w:t>В соответствии с частью 2 статьи 4.1 Федерального закона от 24 июля 2007 года №209-ФЗ «О развитии малого и среднего предпринимательства в Российской Федерации» Федеральной налоговой службой осуществляется ведение Единого реестра субъектов малого и среднего предпринимательства.</w:t>
      </w:r>
    </w:p>
    <w:p w:rsidR="00E66826" w:rsidRDefault="00E66826" w:rsidP="00E66826">
      <w:pPr>
        <w:pStyle w:val="a3"/>
        <w:shd w:val="clear" w:color="auto" w:fill="FFFFFF"/>
        <w:rPr>
          <w:rFonts w:ascii="Open Sans" w:hAnsi="Open Sans"/>
          <w:color w:val="262626"/>
          <w:sz w:val="22"/>
          <w:szCs w:val="22"/>
        </w:rPr>
      </w:pPr>
      <w:r>
        <w:rPr>
          <w:rFonts w:ascii="Open Sans" w:hAnsi="Open Sans"/>
          <w:color w:val="262626"/>
          <w:sz w:val="22"/>
          <w:szCs w:val="22"/>
        </w:rPr>
        <w:t xml:space="preserve">В целях мониторинга субъектам малого и среднего предпринимательства необходимо своевременно предоставлять сведения о среднесписочной численности работников, а также налоговых деклараций о полученных доходах в соответствии с применяемым режимом налогообложения в сроки, установленные законодательством, но не позднее 1 июля года, следующего </w:t>
      </w:r>
      <w:proofErr w:type="gramStart"/>
      <w:r>
        <w:rPr>
          <w:rFonts w:ascii="Open Sans" w:hAnsi="Open Sans"/>
          <w:color w:val="262626"/>
          <w:sz w:val="22"/>
          <w:szCs w:val="22"/>
        </w:rPr>
        <w:t>за</w:t>
      </w:r>
      <w:proofErr w:type="gramEnd"/>
      <w:r>
        <w:rPr>
          <w:rFonts w:ascii="Open Sans" w:hAnsi="Open Sans"/>
          <w:color w:val="262626"/>
          <w:sz w:val="22"/>
          <w:szCs w:val="22"/>
        </w:rPr>
        <w:t xml:space="preserve"> отчетным.</w:t>
      </w:r>
    </w:p>
    <w:p w:rsidR="00A9077C" w:rsidRPr="00E66826" w:rsidRDefault="00A9077C" w:rsidP="00E66826"/>
    <w:sectPr w:rsidR="00A9077C" w:rsidRPr="00E66826" w:rsidSect="0091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2AA0"/>
    <w:multiLevelType w:val="multilevel"/>
    <w:tmpl w:val="1A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BB6"/>
    <w:rsid w:val="0000120E"/>
    <w:rsid w:val="003F5894"/>
    <w:rsid w:val="005720F6"/>
    <w:rsid w:val="005E3DE8"/>
    <w:rsid w:val="007846EA"/>
    <w:rsid w:val="007D55FA"/>
    <w:rsid w:val="00917BDC"/>
    <w:rsid w:val="00943930"/>
    <w:rsid w:val="00A9077C"/>
    <w:rsid w:val="00B456AC"/>
    <w:rsid w:val="00BB0554"/>
    <w:rsid w:val="00C17062"/>
    <w:rsid w:val="00CF3A6F"/>
    <w:rsid w:val="00CF7BB6"/>
    <w:rsid w:val="00D7095F"/>
    <w:rsid w:val="00E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DC"/>
  </w:style>
  <w:style w:type="paragraph" w:styleId="2">
    <w:name w:val="heading 2"/>
    <w:basedOn w:val="a"/>
    <w:link w:val="20"/>
    <w:uiPriority w:val="9"/>
    <w:qFormat/>
    <w:rsid w:val="00CF7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B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F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B456AC"/>
  </w:style>
  <w:style w:type="character" w:customStyle="1" w:styleId="views">
    <w:name w:val="views"/>
    <w:basedOn w:val="a0"/>
    <w:rsid w:val="00B456AC"/>
  </w:style>
  <w:style w:type="character" w:customStyle="1" w:styleId="rating">
    <w:name w:val="rating"/>
    <w:basedOn w:val="a0"/>
    <w:rsid w:val="00B456AC"/>
  </w:style>
  <w:style w:type="character" w:styleId="a4">
    <w:name w:val="Hyperlink"/>
    <w:basedOn w:val="a0"/>
    <w:uiPriority w:val="99"/>
    <w:semiHidden/>
    <w:unhideWhenUsed/>
    <w:rsid w:val="00B456AC"/>
    <w:rPr>
      <w:color w:val="0000FF"/>
      <w:u w:val="single"/>
    </w:rPr>
  </w:style>
  <w:style w:type="character" w:styleId="a5">
    <w:name w:val="Strong"/>
    <w:basedOn w:val="a0"/>
    <w:uiPriority w:val="22"/>
    <w:qFormat/>
    <w:rsid w:val="00943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2018-06-14T10:05:00Z</dcterms:created>
  <dcterms:modified xsi:type="dcterms:W3CDTF">2018-06-29T06:36:00Z</dcterms:modified>
</cp:coreProperties>
</file>