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1A" w:rsidRPr="00EA2F1A" w:rsidRDefault="00EA2F1A" w:rsidP="00EA2F1A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EA2F1A"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  <w:br/>
      </w:r>
      <w:r w:rsidRPr="00EA2F1A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ПРОГРАММА ПОДДЕРЖКИ МЕСТНЫХ ИНИЦИАТИВ (ППМИ)-2025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ЧТО ТАКОЕ ППМИ?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ППМИ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 - программа поддержки местных инициатив, стартовала </w:t>
      </w:r>
      <w:proofErr w:type="gram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в  Республике</w:t>
      </w:r>
      <w:proofErr w:type="gram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 Башкортостан в конце 2014 году. ППМИ предусматривает выделение на конкурсной основе субсидий из </w:t>
      </w:r>
      <w:proofErr w:type="gram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республиканского  бюджета</w:t>
      </w:r>
      <w:proofErr w:type="gram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 на реализацию проектов, наиболее важных для небольших сельских территорий, направленных на благоустройство территорий. 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При этом, отбор и реализация проектов в поселениях осуществляется </w:t>
      </w: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при активном участии населения.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ОСНОВНЫЕ НАПРАВЛЕНИЯ ПРОЕКТОВ:</w:t>
      </w:r>
    </w:p>
    <w:p w:rsidR="00EA2F1A" w:rsidRPr="00EA2F1A" w:rsidRDefault="00EA2F1A" w:rsidP="00EA2F1A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Объекты культуры, объекты физической культуры и спорта, места массового отдыха населения, детские площадки и прочие объекты благоустройства.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ЗАДАЧИ ППМИ:</w:t>
      </w:r>
    </w:p>
    <w:p w:rsidR="00EA2F1A" w:rsidRPr="00EA2F1A" w:rsidRDefault="00EA2F1A" w:rsidP="00EA2F1A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-активизация населения в решении местных проблем;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- развитие общественной инфраструктуры в сельской местности.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ЭТАПЫ РЕАЛИЗАЦИИ:</w:t>
      </w:r>
    </w:p>
    <w:p w:rsidR="00EA2F1A" w:rsidRPr="00EA2F1A" w:rsidRDefault="00EA2F1A" w:rsidP="00EA2F1A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1. Проведение собраний населения для выбора приоритетного проекта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2. Подготовка и направление заявок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3. Конкурсный отбор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4. Реализация проектов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ФИНАНСИРОВАНИЕ:</w:t>
      </w:r>
    </w:p>
    <w:p w:rsidR="00EA2F1A" w:rsidRPr="00EA2F1A" w:rsidRDefault="00EA2F1A" w:rsidP="00EA2F1A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lastRenderedPageBreak/>
        <w:t xml:space="preserve">•    субсидия из </w:t>
      </w:r>
      <w:proofErr w:type="gram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республиканского  бюджета</w:t>
      </w:r>
      <w:proofErr w:type="gram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•    не менее 5% средств из местного бюджета 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•    не менее 3% средств за счет вкладов населения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•    неоплачиваемый вклад населения в реализацию проекта (помощь в уборке, посадке, помощь материалами).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ЧТО НУЖНО ОТ ЖИТЕЛЕЙ:</w:t>
      </w:r>
    </w:p>
    <w:p w:rsidR="00EA2F1A" w:rsidRPr="00EA2F1A" w:rsidRDefault="00EA2F1A" w:rsidP="00EA2F1A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1. Желание и вера в победу!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2. Голосование за проект.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 xml:space="preserve">4. </w:t>
      </w:r>
      <w:proofErr w:type="gram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Участие  в</w:t>
      </w:r>
      <w:proofErr w:type="gram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 подготовке и проведении подготовительных мероприятий.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5. Участие в общем собрании населения.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6. Вклад в денежной форме (совсем небольшой) или обеспечение нефинансового вклада (труд, материалы и пр.)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КАК ПОБЕДИТЬ?</w:t>
      </w:r>
    </w:p>
    <w:p w:rsidR="00EA2F1A" w:rsidRPr="00EA2F1A" w:rsidRDefault="00EA2F1A" w:rsidP="00EA2F1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</w:pP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У нас есть все шансы!  </w:t>
      </w:r>
      <w:r w:rsidRPr="00EA2F1A">
        <w:rPr>
          <w:rFonts w:ascii="Times New Roman" w:eastAsia="Times New Roman" w:hAnsi="Times New Roman" w:cs="Times New Roman"/>
          <w:b/>
          <w:bCs/>
          <w:i/>
          <w:color w:val="016B57"/>
          <w:sz w:val="40"/>
          <w:szCs w:val="40"/>
          <w:bdr w:val="none" w:sz="0" w:space="0" w:color="auto" w:frame="1"/>
          <w:lang w:eastAsia="ru-RU"/>
        </w:rPr>
        <w:t>Для победы необходимо: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 xml:space="preserve">1. Максимально привлечь внимание населения в участии, пригласить на </w:t>
      </w:r>
      <w:proofErr w:type="gram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собрание  всех</w:t>
      </w:r>
      <w:proofErr w:type="gram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 друзей, родных и близких.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>2. Принять участие в финансировании (денежный вклад или вклад трудом, материалами).</w:t>
      </w:r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br/>
        <w:t xml:space="preserve">3. Наличие дополнительных источников </w:t>
      </w:r>
      <w:proofErr w:type="spellStart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>софинансирования</w:t>
      </w:r>
      <w:proofErr w:type="spellEnd"/>
      <w:r w:rsidRPr="00EA2F1A">
        <w:rPr>
          <w:rFonts w:ascii="Times New Roman" w:eastAsia="Times New Roman" w:hAnsi="Times New Roman" w:cs="Times New Roman"/>
          <w:i/>
          <w:color w:val="016B57"/>
          <w:sz w:val="40"/>
          <w:szCs w:val="40"/>
          <w:lang w:eastAsia="ru-RU"/>
        </w:rPr>
        <w:t xml:space="preserve"> проекта (юридические лица, ИП и пр.)</w:t>
      </w:r>
    </w:p>
    <w:p w:rsidR="007F4F5D" w:rsidRPr="00EA2F1A" w:rsidRDefault="007F4F5D" w:rsidP="00EA2F1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bookmarkStart w:id="0" w:name="_GoBack"/>
      <w:bookmarkEnd w:id="0"/>
    </w:p>
    <w:sectPr w:rsidR="007F4F5D" w:rsidRPr="00EA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E"/>
    <w:rsid w:val="00727674"/>
    <w:rsid w:val="007F4F5D"/>
    <w:rsid w:val="00C65F1E"/>
    <w:rsid w:val="00EA2F1A"/>
    <w:rsid w:val="00E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78E2"/>
  <w15:chartTrackingRefBased/>
  <w15:docId w15:val="{A8DC4E5C-ABB2-42F5-9372-F4155FCB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2024-12-11T06:07:00Z</dcterms:created>
  <dcterms:modified xsi:type="dcterms:W3CDTF">2024-12-11T06:44:00Z</dcterms:modified>
</cp:coreProperties>
</file>